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right="1056"/>
        <w:jc w:val="center"/>
        <w:rPr>
          <w:rFonts w:eastAsia="Arial" w:cstheme="minorHAnsi"/>
          <w:b/>
          <w:bCs/>
          <w:i/>
          <w:w w:val="105"/>
          <w:sz w:val="24"/>
          <w:szCs w:val="24"/>
          <w:u w:val="single"/>
        </w:rPr>
      </w:pP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 xml:space="preserve">Declaration for Restrictions under </w:t>
      </w:r>
      <w:bookmarkStart w:id="0" w:name="_GoBack"/>
      <w:bookmarkEnd w:id="0"/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>Rule 144</w:t>
      </w: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 xml:space="preserve"> {xi)  </w:t>
      </w:r>
    </w:p>
    <w:p>
      <w:pPr>
        <w:ind w:right="1056"/>
        <w:jc w:val="center"/>
        <w:rPr>
          <w:rFonts w:eastAsia="Arial" w:cstheme="minorHAnsi"/>
          <w:b/>
          <w:bCs/>
          <w:i/>
          <w:w w:val="105"/>
          <w:sz w:val="24"/>
          <w:szCs w:val="24"/>
          <w:u w:val="single"/>
        </w:rPr>
      </w:pP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>Of the General Financial Rules {</w:t>
      </w: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 xml:space="preserve">GFRs), </w:t>
      </w: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>2017 - Dept</w:t>
      </w: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 xml:space="preserve">. </w:t>
      </w: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>of Expenditure</w:t>
      </w: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 xml:space="preserve">  </w:t>
      </w:r>
    </w:p>
    <w:p>
      <w:pPr>
        <w:ind w:right="1056"/>
        <w:jc w:val="center"/>
        <w:rPr>
          <w:rFonts w:eastAsia="Arial" w:cstheme="minorHAnsi"/>
          <w:b/>
          <w:bCs/>
          <w:i/>
          <w:w w:val="105"/>
          <w:sz w:val="24"/>
          <w:szCs w:val="24"/>
          <w:u w:val="single"/>
        </w:rPr>
      </w:pPr>
      <w:r>
        <w:rPr>
          <w:rFonts w:eastAsia="Arial" w:cstheme="minorHAnsi"/>
          <w:b/>
          <w:bCs/>
          <w:i/>
          <w:w w:val="105"/>
          <w:sz w:val="24"/>
          <w:szCs w:val="24"/>
          <w:u w:val="single"/>
        </w:rPr>
        <w:t>OM No.6/18/2019- PPD dated 23.07.2020</w:t>
      </w:r>
    </w:p>
    <w:p>
      <w:pPr>
        <w:jc w:val="center"/>
        <w:rPr>
          <w:rFonts w:eastAsia="Arial" w:cstheme="minorHAnsi"/>
          <w:b/>
          <w:bCs/>
          <w:i/>
          <w:w w:val="105"/>
          <w:sz w:val="24"/>
          <w:szCs w:val="24"/>
          <w:u w:val="single"/>
        </w:rPr>
      </w:pPr>
    </w:p>
    <w:p>
      <w:pPr>
        <w:rPr>
          <w:rFonts w:eastAsia="Arial" w:cstheme="minorHAnsi"/>
          <w:b/>
          <w:bCs/>
          <w:i/>
          <w:w w:val="105"/>
          <w:sz w:val="24"/>
          <w:szCs w:val="24"/>
        </w:rPr>
      </w:pPr>
    </w:p>
    <w:p>
      <w:pPr>
        <w:rPr>
          <w:rFonts w:eastAsia="Arial" w:cstheme="minorHAnsi"/>
          <w:b/>
          <w:bCs/>
          <w:i/>
          <w:w w:val="105"/>
          <w:sz w:val="24"/>
          <w:szCs w:val="24"/>
        </w:rPr>
      </w:pPr>
    </w:p>
    <w:p>
      <w:pPr>
        <w:rPr>
          <w:rFonts w:eastAsia="Arial" w:cstheme="minorHAnsi"/>
          <w:b/>
          <w:bCs/>
          <w:i/>
          <w:w w:val="105"/>
          <w:sz w:val="24"/>
          <w:szCs w:val="24"/>
        </w:rPr>
      </w:pPr>
      <w:r>
        <w:rPr>
          <w:rFonts w:eastAsia="Arial" w:cstheme="minorHAnsi"/>
          <w:b/>
          <w:bCs/>
          <w:i/>
          <w:w w:val="105"/>
          <w:sz w:val="24"/>
          <w:szCs w:val="24"/>
        </w:rPr>
        <w:t xml:space="preserve">I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 xml:space="preserve">have </w:t>
      </w:r>
      <w:r>
        <w:rPr>
          <w:rFonts w:eastAsia="Arial" w:cstheme="minorHAnsi"/>
          <w:b/>
          <w:bCs/>
          <w:i/>
          <w:spacing w:val="3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 xml:space="preserve">read </w:t>
      </w:r>
      <w:r>
        <w:rPr>
          <w:rFonts w:eastAsia="Arial" w:cstheme="minorHAnsi"/>
          <w:b/>
          <w:bCs/>
          <w:i/>
          <w:spacing w:val="7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the</w:t>
      </w:r>
      <w:r>
        <w:rPr>
          <w:rFonts w:eastAsia="Arial" w:cstheme="minorHAnsi"/>
          <w:b/>
          <w:bCs/>
          <w:i/>
          <w:spacing w:val="44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clause</w:t>
      </w:r>
      <w:r>
        <w:rPr>
          <w:rFonts w:eastAsia="Arial" w:cstheme="minorHAnsi"/>
          <w:b/>
          <w:bCs/>
          <w:i/>
          <w:spacing w:val="40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regard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in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 xml:space="preserve">g </w:t>
      </w:r>
      <w:r>
        <w:rPr>
          <w:rFonts w:eastAsia="Arial" w:cstheme="minorHAnsi"/>
          <w:b/>
          <w:bCs/>
          <w:i/>
          <w:spacing w:val="9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 xml:space="preserve">restrictions </w:t>
      </w:r>
      <w:r>
        <w:rPr>
          <w:rFonts w:eastAsia="Arial" w:cstheme="minorHAnsi"/>
          <w:b/>
          <w:bCs/>
          <w:i/>
          <w:spacing w:val="32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on</w:t>
      </w:r>
      <w:r>
        <w:rPr>
          <w:rFonts w:eastAsia="Arial" w:cstheme="minorHAnsi"/>
          <w:b/>
          <w:bCs/>
          <w:i/>
          <w:spacing w:val="30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 xml:space="preserve">procurement </w:t>
      </w:r>
      <w:r>
        <w:rPr>
          <w:rFonts w:eastAsia="Arial" w:cstheme="minorHAnsi"/>
          <w:b/>
          <w:bCs/>
          <w:i/>
          <w:spacing w:val="49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from</w:t>
      </w:r>
      <w:r>
        <w:rPr>
          <w:rFonts w:eastAsia="Arial" w:cstheme="minorHAnsi"/>
          <w:b/>
          <w:bCs/>
          <w:i/>
          <w:spacing w:val="54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a</w:t>
      </w:r>
      <w:r>
        <w:rPr>
          <w:rFonts w:eastAsia="Arial" w:cstheme="minorHAnsi"/>
          <w:b/>
          <w:bCs/>
          <w:i/>
          <w:spacing w:val="41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 xml:space="preserve">bidder </w:t>
      </w:r>
      <w:r>
        <w:rPr>
          <w:rFonts w:eastAsia="Arial" w:cstheme="minorHAnsi"/>
          <w:b/>
          <w:bCs/>
          <w:i/>
          <w:spacing w:val="11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of</w:t>
      </w:r>
      <w:r>
        <w:rPr>
          <w:rFonts w:eastAsia="Arial" w:cstheme="minorHAnsi"/>
          <w:b/>
          <w:bCs/>
          <w:i/>
          <w:w w:val="113"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w w:val="105"/>
          <w:sz w:val="24"/>
          <w:szCs w:val="24"/>
        </w:rPr>
        <w:t>a</w:t>
      </w:r>
      <w:r>
        <w:rPr>
          <w:rFonts w:eastAsia="Times New Roman" w:cstheme="minorHAnsi"/>
          <w:b/>
          <w:bCs/>
          <w:spacing w:val="-21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country</w:t>
      </w:r>
      <w:r>
        <w:rPr>
          <w:rFonts w:eastAsia="Arial" w:cstheme="minorHAnsi"/>
          <w:b/>
          <w:bCs/>
          <w:i/>
          <w:spacing w:val="-4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whi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c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h</w:t>
      </w:r>
      <w:r>
        <w:rPr>
          <w:rFonts w:eastAsia="Arial" w:cstheme="minorHAnsi"/>
          <w:b/>
          <w:bCs/>
          <w:i/>
          <w:spacing w:val="-14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shares</w:t>
      </w:r>
      <w:r>
        <w:rPr>
          <w:rFonts w:eastAsia="Arial" w:cstheme="minorHAnsi"/>
          <w:b/>
          <w:bCs/>
          <w:i/>
          <w:spacing w:val="-8"/>
          <w:w w:val="105"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w w:val="105"/>
          <w:sz w:val="24"/>
          <w:szCs w:val="24"/>
        </w:rPr>
        <w:t>a</w:t>
      </w:r>
      <w:r>
        <w:rPr>
          <w:rFonts w:eastAsia="Times New Roman" w:cstheme="minorHAnsi"/>
          <w:b/>
          <w:bCs/>
          <w:spacing w:val="-21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land</w:t>
      </w:r>
      <w:r>
        <w:rPr>
          <w:rFonts w:eastAsia="Arial" w:cstheme="minorHAnsi"/>
          <w:b/>
          <w:bCs/>
          <w:i/>
          <w:spacing w:val="-10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border</w:t>
      </w:r>
      <w:r>
        <w:rPr>
          <w:rFonts w:eastAsia="Arial" w:cstheme="minorHAnsi"/>
          <w:b/>
          <w:bCs/>
          <w:i/>
          <w:spacing w:val="-2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w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i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th</w:t>
      </w:r>
      <w:r>
        <w:rPr>
          <w:rFonts w:eastAsia="Arial" w:cstheme="minorHAnsi"/>
          <w:b/>
          <w:bCs/>
          <w:i/>
          <w:spacing w:val="-17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Indi</w:t>
      </w:r>
      <w:r>
        <w:rPr>
          <w:rFonts w:eastAsia="Arial" w:cstheme="minorHAnsi"/>
          <w:b/>
          <w:bCs/>
          <w:i/>
          <w:spacing w:val="-11"/>
          <w:w w:val="105"/>
          <w:sz w:val="24"/>
          <w:szCs w:val="24"/>
        </w:rPr>
        <w:t>a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;</w:t>
      </w:r>
      <w:r>
        <w:rPr>
          <w:rFonts w:eastAsia="Arial" w:cstheme="minorHAnsi"/>
          <w:b/>
          <w:bCs/>
          <w:i/>
          <w:spacing w:val="-5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I</w:t>
      </w:r>
      <w:r>
        <w:rPr>
          <w:rFonts w:eastAsia="Arial" w:cstheme="minorHAnsi"/>
          <w:b/>
          <w:bCs/>
          <w:i/>
          <w:spacing w:val="-17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hereby</w:t>
      </w:r>
      <w:r>
        <w:rPr>
          <w:rFonts w:eastAsia="Arial" w:cstheme="minorHAnsi"/>
          <w:b/>
          <w:bCs/>
          <w:i/>
          <w:spacing w:val="-6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certi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fy</w:t>
      </w:r>
      <w:r>
        <w:rPr>
          <w:rFonts w:eastAsia="Arial" w:cstheme="minorHAnsi"/>
          <w:b/>
          <w:bCs/>
          <w:i/>
          <w:spacing w:val="-2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that</w:t>
      </w:r>
      <w:r>
        <w:rPr>
          <w:rFonts w:eastAsia="Arial" w:cstheme="minorHAnsi"/>
          <w:b/>
          <w:bCs/>
          <w:i/>
          <w:spacing w:val="-11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sz w:val="24"/>
          <w:szCs w:val="24"/>
        </w:rPr>
        <w:t>M/s …………is</w:t>
      </w:r>
      <w:r>
        <w:rPr>
          <w:rFonts w:eastAsia="Times New Roman" w:cstheme="minorHAnsi"/>
          <w:b/>
          <w:bCs/>
          <w:w w:val="109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not</w:t>
      </w:r>
      <w:r>
        <w:rPr>
          <w:rFonts w:eastAsia="Arial" w:cstheme="minorHAnsi"/>
          <w:b/>
          <w:bCs/>
          <w:i/>
          <w:spacing w:val="7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from</w:t>
      </w:r>
      <w:r>
        <w:rPr>
          <w:rFonts w:eastAsia="Arial" w:cstheme="minorHAnsi"/>
          <w:b/>
          <w:bCs/>
          <w:i/>
          <w:spacing w:val="4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such</w:t>
      </w:r>
      <w:r>
        <w:rPr>
          <w:rFonts w:eastAsia="Arial" w:cstheme="minorHAnsi"/>
          <w:b/>
          <w:bCs/>
          <w:i/>
          <w:spacing w:val="2"/>
          <w:w w:val="105"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w w:val="105"/>
          <w:sz w:val="24"/>
          <w:szCs w:val="24"/>
        </w:rPr>
        <w:t xml:space="preserve">a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country</w:t>
      </w:r>
      <w:r>
        <w:rPr>
          <w:rFonts w:eastAsia="Arial" w:cstheme="minorHAnsi"/>
          <w:b/>
          <w:bCs/>
          <w:i/>
          <w:spacing w:val="13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and</w:t>
      </w:r>
      <w:r>
        <w:rPr>
          <w:rFonts w:eastAsia="Arial" w:cstheme="minorHAnsi"/>
          <w:b/>
          <w:bCs/>
          <w:i/>
          <w:spacing w:val="-10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is</w:t>
      </w:r>
      <w:r>
        <w:rPr>
          <w:rFonts w:eastAsia="Arial" w:cstheme="minorHAnsi"/>
          <w:b/>
          <w:bCs/>
          <w:i/>
          <w:spacing w:val="6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eligible</w:t>
      </w:r>
      <w:r>
        <w:rPr>
          <w:rFonts w:eastAsia="Arial" w:cstheme="minorHAnsi"/>
          <w:b/>
          <w:bCs/>
          <w:i/>
          <w:spacing w:val="-1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to</w:t>
      </w:r>
      <w:r>
        <w:rPr>
          <w:rFonts w:eastAsia="Arial" w:cstheme="minorHAnsi"/>
          <w:b/>
          <w:bCs/>
          <w:i/>
          <w:spacing w:val="-13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be</w:t>
      </w:r>
      <w:r>
        <w:rPr>
          <w:rFonts w:eastAsia="Arial" w:cstheme="minorHAnsi"/>
          <w:b/>
          <w:bCs/>
          <w:i/>
          <w:spacing w:val="1"/>
          <w:w w:val="105"/>
          <w:sz w:val="24"/>
          <w:szCs w:val="24"/>
        </w:rPr>
        <w:t xml:space="preserve"> 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considered</w:t>
      </w:r>
      <w:r>
        <w:rPr>
          <w:rFonts w:eastAsia="Arial" w:cstheme="minorHAnsi"/>
          <w:b/>
          <w:bCs/>
          <w:i/>
          <w:w w:val="105"/>
          <w:sz w:val="24"/>
          <w:szCs w:val="24"/>
        </w:rPr>
        <w:t>.</w:t>
      </w:r>
    </w:p>
    <w:p>
      <w:pPr>
        <w:rPr>
          <w:rFonts w:eastAsia="Arial" w:cstheme="minorHAnsi"/>
          <w:b/>
          <w:bCs/>
          <w:i/>
          <w:w w:val="105"/>
          <w:sz w:val="24"/>
          <w:szCs w:val="24"/>
        </w:rPr>
      </w:pPr>
    </w:p>
    <w:p>
      <w:pPr>
        <w:rPr>
          <w:rFonts w:eastAsia="Arial" w:cstheme="minorHAnsi"/>
          <w:b/>
          <w:bCs/>
          <w:i/>
          <w:w w:val="105"/>
          <w:sz w:val="24"/>
          <w:szCs w:val="24"/>
        </w:rPr>
      </w:pPr>
    </w:p>
    <w:p>
      <w:pPr>
        <w:rPr>
          <w:rFonts w:eastAsia="Arial" w:cstheme="minorHAnsi"/>
          <w:b/>
          <w:bCs/>
          <w:i/>
          <w:w w:val="105"/>
          <w:sz w:val="24"/>
          <w:szCs w:val="24"/>
        </w:rPr>
      </w:pPr>
    </w:p>
    <w:p>
      <w:pPr>
        <w:rPr>
          <w:rFonts w:cstheme="minorHAnsi"/>
          <w:b/>
          <w:bCs/>
          <w:sz w:val="24"/>
          <w:szCs w:val="24"/>
        </w:rPr>
      </w:pPr>
      <w:r>
        <w:rPr>
          <w:rFonts w:eastAsia="Arial" w:cstheme="minorHAnsi"/>
          <w:b/>
          <w:bCs/>
          <w:i/>
          <w:w w:val="105"/>
          <w:sz w:val="24"/>
          <w:szCs w:val="24"/>
        </w:rPr>
        <w:t>(Company Seal &amp; Sign)</w:t>
      </w: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F29F96-0211-4B6A-A292-8C46399C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349</Characters>
  <Application>Microsoft Office Word</Application>
  <DocSecurity>0</DocSecurity>
  <Lines>2</Lines>
  <Paragraphs>1</Paragraphs>
  <ScaleCrop>false</ScaleCrop>
  <Company>HP Inc.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6051790</dc:creator>
  <cp:keywords/>
  <dc:description/>
  <cp:lastModifiedBy>6051790</cp:lastModifiedBy>
  <cp:revision>2</cp:revision>
  <dcterms:created xsi:type="dcterms:W3CDTF">2020-08-31T09:14:00Z</dcterms:created>
  <dcterms:modified xsi:type="dcterms:W3CDTF">2020-08-31T09:17:00Z</dcterms:modified>
</cp:coreProperties>
</file>